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60"/>
          <w:szCs w:val="60"/>
        </w:rPr>
      </w:pPr>
      <w:r w:rsidDel="00000000" w:rsidR="00000000" w:rsidRPr="00000000">
        <w:rPr>
          <w:rFonts w:ascii="Times New Roman" w:cs="Times New Roman" w:eastAsia="Times New Roman" w:hAnsi="Times New Roman"/>
          <w:b w:val="1"/>
          <w:i w:val="1"/>
          <w:sz w:val="60"/>
          <w:szCs w:val="60"/>
          <w:rtl w:val="0"/>
        </w:rPr>
        <w:t xml:space="preserve">El Símbolo Oculto</w:t>
      </w:r>
      <w:r w:rsidDel="00000000" w:rsidR="00000000" w:rsidRPr="00000000">
        <w:rPr>
          <w:rtl w:val="0"/>
        </w:rPr>
      </w:r>
    </w:p>
    <w:p w:rsidR="00000000" w:rsidDel="00000000" w:rsidP="00000000" w:rsidRDefault="00000000" w:rsidRPr="00000000" w14:paraId="00000002">
      <w:pPr>
        <w:spacing w:line="360" w:lineRule="auto"/>
        <w:ind w:firstLine="708"/>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Hace aproximadamente cinco mil años culminaba el periodo de la historia testigo del nacimiento del ser humano hace 2,5 millones de años: la prehistoria. El hito que da lugar a esta periodización es la aparición de la escritura cuneiforme, un sistema de escritura que se utilizó para representar varios idiomas, como el sumerio o el acadio. Originalmente consistía en un sistema de placas de arcilla utilizadas para registrar bienes y transacciones a través de pictogramas. </w:t>
      </w:r>
    </w:p>
    <w:p w:rsidR="00000000" w:rsidDel="00000000" w:rsidP="00000000" w:rsidRDefault="00000000" w:rsidRPr="00000000" w14:paraId="00000004">
      <w:pPr>
        <w:spacing w:line="360" w:lineRule="auto"/>
        <w:ind w:firstLine="708"/>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Un pictograma es un signo gráfico que representa de forma figurativa un objeto real y, por extensión, un significado. Sin embargo, debido a su naturaleza visual, los pictogramas carecen de capacidad para expresar conceptos abstractos. Esta limitación impulsó la creación de símbolos con valor fonético silábico, donde el signo ya no se usaba por su significado original, sino más bien por su sonido. De esta forma, al combinar estos símbolos, se desarrolló un corpus silábico capaz de representar palabras complejas e ideas abstractas. </w:t>
      </w:r>
    </w:p>
    <w:p w:rsidR="00000000" w:rsidDel="00000000" w:rsidP="00000000" w:rsidRDefault="00000000" w:rsidRPr="00000000" w14:paraId="00000005">
      <w:pPr>
        <w:spacing w:line="360" w:lineRule="auto"/>
        <w:ind w:firstLine="708"/>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Este avance del ser humano nos invita a reflexionar: ¿Qué distingue al </w:t>
      </w:r>
      <w:r w:rsidDel="00000000" w:rsidR="00000000" w:rsidRPr="00000000">
        <w:rPr>
          <w:rFonts w:ascii="Times New Roman" w:cs="Times New Roman" w:eastAsia="Times New Roman" w:hAnsi="Times New Roman"/>
          <w:i w:val="1"/>
          <w:sz w:val="26"/>
          <w:szCs w:val="26"/>
          <w:rtl w:val="0"/>
        </w:rPr>
        <w:t xml:space="preserve">homo sapiens</w:t>
      </w:r>
      <w:r w:rsidDel="00000000" w:rsidR="00000000" w:rsidRPr="00000000">
        <w:rPr>
          <w:rFonts w:ascii="Times New Roman" w:cs="Times New Roman" w:eastAsia="Times New Roman" w:hAnsi="Times New Roman"/>
          <w:sz w:val="26"/>
          <w:szCs w:val="26"/>
          <w:rtl w:val="0"/>
        </w:rPr>
        <w:t xml:space="preserve"> del resto de los homínidos? Fisiológicamente hablando, el </w:t>
      </w:r>
      <w:r w:rsidDel="00000000" w:rsidR="00000000" w:rsidRPr="00000000">
        <w:rPr>
          <w:rFonts w:ascii="Times New Roman" w:cs="Times New Roman" w:eastAsia="Times New Roman" w:hAnsi="Times New Roman"/>
          <w:i w:val="1"/>
          <w:sz w:val="26"/>
          <w:szCs w:val="26"/>
          <w:rtl w:val="0"/>
        </w:rPr>
        <w:t xml:space="preserve">homo sapiens</w:t>
      </w:r>
      <w:r w:rsidDel="00000000" w:rsidR="00000000" w:rsidRPr="00000000">
        <w:rPr>
          <w:rFonts w:ascii="Times New Roman" w:cs="Times New Roman" w:eastAsia="Times New Roman" w:hAnsi="Times New Roman"/>
          <w:sz w:val="26"/>
          <w:szCs w:val="26"/>
          <w:rtl w:val="0"/>
        </w:rPr>
        <w:t xml:space="preserve"> no posee nada que lo haga único entre los primates. Ahora bien, lo que singulariza al </w:t>
      </w:r>
      <w:r w:rsidDel="00000000" w:rsidR="00000000" w:rsidRPr="00000000">
        <w:rPr>
          <w:rFonts w:ascii="Times New Roman" w:cs="Times New Roman" w:eastAsia="Times New Roman" w:hAnsi="Times New Roman"/>
          <w:i w:val="1"/>
          <w:sz w:val="26"/>
          <w:szCs w:val="26"/>
          <w:rtl w:val="0"/>
        </w:rPr>
        <w:t xml:space="preserve">homo sapiens </w:t>
      </w:r>
      <w:r w:rsidDel="00000000" w:rsidR="00000000" w:rsidRPr="00000000">
        <w:rPr>
          <w:rFonts w:ascii="Times New Roman" w:cs="Times New Roman" w:eastAsia="Times New Roman" w:hAnsi="Times New Roman"/>
          <w:sz w:val="26"/>
          <w:szCs w:val="26"/>
          <w:rtl w:val="0"/>
        </w:rPr>
        <w:t xml:space="preserve">es su capacidad simbólica. El ser humano, en esencia, es un animal simbólico y, para comprender este animal simbólico, es necesario analizar el universo que este mismo creó. </w:t>
      </w:r>
    </w:p>
    <w:p w:rsidR="00000000" w:rsidDel="00000000" w:rsidP="00000000" w:rsidRDefault="00000000" w:rsidRPr="00000000" w14:paraId="00000006">
      <w:pPr>
        <w:spacing w:line="360" w:lineRule="auto"/>
        <w:ind w:firstLine="708"/>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El hombre no vive en un universo puramente físico, también vive en un universo simbólico, donde congenia el arte, la religión, los lenguajes. La idea del hombre como animal racional es simplemente un subconjunto de un todo: donde existe un concepto, existe un sentimiento; donde existe un lenguaje mecánico y estructurado, existe un mensaje poético y bello. Este lenguaje simbólico está arraigado a la forma de vida cultural del hombre.</w:t>
      </w:r>
    </w:p>
    <w:p w:rsidR="00000000" w:rsidDel="00000000" w:rsidP="00000000" w:rsidRDefault="00000000" w:rsidRPr="00000000" w14:paraId="00000007">
      <w:pPr>
        <w:spacing w:line="360" w:lineRule="auto"/>
        <w:jc w:val="both"/>
        <w:rPr>
          <w:rFonts w:ascii="Times New Roman" w:cs="Times New Roman" w:eastAsia="Times New Roman" w:hAnsi="Times New Roman"/>
          <w:i w:val="1"/>
          <w:sz w:val="26"/>
          <w:szCs w:val="26"/>
        </w:rPr>
      </w:pPr>
      <w:r w:rsidDel="00000000" w:rsidR="00000000" w:rsidRPr="00000000">
        <w:rPr>
          <w:rFonts w:ascii="Times New Roman" w:cs="Times New Roman" w:eastAsia="Times New Roman" w:hAnsi="Times New Roman"/>
          <w:sz w:val="26"/>
          <w:szCs w:val="26"/>
          <w:rtl w:val="0"/>
        </w:rPr>
        <w:tab/>
        <w:t xml:space="preserve">El hombre es un animal parlante, un animal que esta continuamente hablando consigo mismo, de si mismo. Otros animales también se comunican con un lenguaje propio, solo que estos lo hacen a través de distintas señales que, como su nombre lo indica, representan algo especifico de manera convencional. La diferencia, entonces, radica en que nosotros poseemos un lenguaje que nos permite reflexionar sobre nosotros mismos. </w:t>
      </w:r>
      <w:r w:rsidDel="00000000" w:rsidR="00000000" w:rsidRPr="00000000">
        <w:rPr>
          <w:rFonts w:ascii="Times New Roman" w:cs="Times New Roman" w:eastAsia="Times New Roman" w:hAnsi="Times New Roman"/>
          <w:i w:val="1"/>
          <w:sz w:val="26"/>
          <w:szCs w:val="26"/>
          <w:rtl w:val="0"/>
        </w:rPr>
        <w:t xml:space="preserve">El lenguaje no es sólo un instrumento del comunicar, sino también del pensar.</w:t>
      </w:r>
    </w:p>
    <w:p w:rsidR="00000000" w:rsidDel="00000000" w:rsidP="00000000" w:rsidRDefault="00000000" w:rsidRPr="00000000" w14:paraId="00000008">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 xml:space="preserve">Entonces bien, hablamos del ser humano como animal simbólico y cuales son las características que lo distinguen de los demás animales, pero entonces… ¿Qué es un símbolo? El </w:t>
      </w:r>
      <w:r w:rsidDel="00000000" w:rsidR="00000000" w:rsidRPr="00000000">
        <w:rPr>
          <w:rFonts w:ascii="Times New Roman" w:cs="Times New Roman" w:eastAsia="Times New Roman" w:hAnsi="Times New Roman"/>
          <w:b w:val="1"/>
          <w:sz w:val="26"/>
          <w:szCs w:val="26"/>
          <w:rtl w:val="0"/>
        </w:rPr>
        <w:t xml:space="preserve">símbolo</w:t>
      </w:r>
      <w:r w:rsidDel="00000000" w:rsidR="00000000" w:rsidRPr="00000000">
        <w:rPr>
          <w:rFonts w:ascii="Times New Roman" w:cs="Times New Roman" w:eastAsia="Times New Roman" w:hAnsi="Times New Roman"/>
          <w:sz w:val="26"/>
          <w:szCs w:val="26"/>
          <w:rtl w:val="0"/>
        </w:rPr>
        <w:t xml:space="preserve"> es una representación sensible y no verbal de una idea compleja, que resulta de un proceso de asimilación y síntesis. A diferencia del </w:t>
      </w:r>
      <w:r w:rsidDel="00000000" w:rsidR="00000000" w:rsidRPr="00000000">
        <w:rPr>
          <w:rFonts w:ascii="Times New Roman" w:cs="Times New Roman" w:eastAsia="Times New Roman" w:hAnsi="Times New Roman"/>
          <w:b w:val="1"/>
          <w:sz w:val="26"/>
          <w:szCs w:val="26"/>
          <w:rtl w:val="0"/>
        </w:rPr>
        <w:t xml:space="preserve">signo</w:t>
      </w:r>
      <w:r w:rsidDel="00000000" w:rsidR="00000000" w:rsidRPr="00000000">
        <w:rPr>
          <w:rFonts w:ascii="Times New Roman" w:cs="Times New Roman" w:eastAsia="Times New Roman" w:hAnsi="Times New Roman"/>
          <w:sz w:val="26"/>
          <w:szCs w:val="26"/>
          <w:rtl w:val="0"/>
        </w:rPr>
        <w:t xml:space="preserve">, que es una unidad básica de comunicación que representa algo concreto y tiene una relación directa y convencional con su referente; el </w:t>
      </w:r>
      <w:r w:rsidDel="00000000" w:rsidR="00000000" w:rsidRPr="00000000">
        <w:rPr>
          <w:rFonts w:ascii="Times New Roman" w:cs="Times New Roman" w:eastAsia="Times New Roman" w:hAnsi="Times New Roman"/>
          <w:b w:val="1"/>
          <w:sz w:val="26"/>
          <w:szCs w:val="26"/>
          <w:rtl w:val="0"/>
        </w:rPr>
        <w:t xml:space="preserve">símbolo</w:t>
      </w:r>
      <w:r w:rsidDel="00000000" w:rsidR="00000000" w:rsidRPr="00000000">
        <w:rPr>
          <w:rFonts w:ascii="Times New Roman" w:cs="Times New Roman" w:eastAsia="Times New Roman" w:hAnsi="Times New Roman"/>
          <w:sz w:val="26"/>
          <w:szCs w:val="26"/>
          <w:rtl w:val="0"/>
        </w:rPr>
        <w:t xml:space="preserve"> va más allá de su significado literal, siendo su representación abstracta y subjetiva.</w:t>
      </w:r>
    </w:p>
    <w:p w:rsidR="00000000" w:rsidDel="00000000" w:rsidP="00000000" w:rsidRDefault="00000000" w:rsidRPr="00000000" w14:paraId="00000009">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 xml:space="preserve">El </w:t>
      </w:r>
      <w:r w:rsidDel="00000000" w:rsidR="00000000" w:rsidRPr="00000000">
        <w:rPr>
          <w:rFonts w:ascii="Times New Roman" w:cs="Times New Roman" w:eastAsia="Times New Roman" w:hAnsi="Times New Roman"/>
          <w:b w:val="1"/>
          <w:sz w:val="26"/>
          <w:szCs w:val="26"/>
          <w:rtl w:val="0"/>
        </w:rPr>
        <w:t xml:space="preserve">símbolo </w:t>
      </w:r>
      <w:r w:rsidDel="00000000" w:rsidR="00000000" w:rsidRPr="00000000">
        <w:rPr>
          <w:rFonts w:ascii="Times New Roman" w:cs="Times New Roman" w:eastAsia="Times New Roman" w:hAnsi="Times New Roman"/>
          <w:sz w:val="26"/>
          <w:szCs w:val="26"/>
          <w:rtl w:val="0"/>
        </w:rPr>
        <w:t xml:space="preserve">es la forma de exteriorizar el pensamiento o una idea, y su valor radica en la capacidad de la mente pública en reconocerlos y tenerlos en la memoria.</w:t>
      </w:r>
    </w:p>
    <w:p w:rsidR="00000000" w:rsidDel="00000000" w:rsidP="00000000" w:rsidRDefault="00000000" w:rsidRPr="00000000" w14:paraId="0000000A">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 xml:space="preserve">Por ejemplo, una imagen no es necesariamente una realidad, sino una mera objetificación de una idea subjetiva. La imagen de un dios no necesariamente fue diseñada como un objeto material de culto, sino más bien para ser considerada un emblema de los poderes y los principios invisibles.</w:t>
      </w:r>
    </w:p>
    <w:p w:rsidR="00000000" w:rsidDel="00000000" w:rsidP="00000000" w:rsidRDefault="00000000" w:rsidRPr="00000000" w14:paraId="0000000B">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 xml:space="preserve">La francmasonería utiliza el símbolo como puente entre lo material y lo espiritual, como herramienta de introspección, y basa su estudio en éstos porque transmiten enseñanzas filosóficas, morales y espirituales de manera no dogmática (como sí lo haría un signo) y de manera universal, permitiendo convertir a cada individuo en un librepensador capaz de interpretar y reflexionar según su propio entendimiento y crecimiento personal. </w:t>
      </w:r>
    </w:p>
    <w:p w:rsidR="00000000" w:rsidDel="00000000" w:rsidP="00000000" w:rsidRDefault="00000000" w:rsidRPr="00000000" w14:paraId="0000000C">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ab/>
        <w:t xml:space="preserve">Para un masón, el estudio de los símbolos no es un fin en si mismo, sino más bien un medio para transformarlo a través del autodescubrimiento y la búsqueda de la verdad.</w:t>
      </w:r>
    </w:p>
    <w:p w:rsidR="00000000" w:rsidDel="00000000" w:rsidP="00000000" w:rsidRDefault="00000000" w:rsidRPr="00000000" w14:paraId="0000000D">
      <w:pPr>
        <w:spacing w:line="360" w:lineRule="auto"/>
        <w:ind w:firstLine="708"/>
        <w:jc w:val="both"/>
        <w:rPr>
          <w:sz w:val="26"/>
          <w:szCs w:val="26"/>
        </w:rPr>
      </w:pPr>
      <w:r w:rsidDel="00000000" w:rsidR="00000000" w:rsidRPr="00000000">
        <w:rPr>
          <w:rFonts w:ascii="Times New Roman" w:cs="Times New Roman" w:eastAsia="Times New Roman" w:hAnsi="Times New Roman"/>
          <w:sz w:val="26"/>
          <w:szCs w:val="26"/>
          <w:rtl w:val="0"/>
        </w:rPr>
        <w:t xml:space="preserve">El trayecto del símbolo refleja la evolución del ser humano. Comprender al ser humano como un animal simbólico, no solo ilumina su pasado, sino que también señala su vocación y su sentido de ser: la búsqueda constante de sentido y respuestas en un mundo construido a partir de símbolos que él mismo creó.</w:t>
      </w:r>
      <w:r w:rsidDel="00000000" w:rsidR="00000000" w:rsidRPr="00000000">
        <w:rPr>
          <w:rtl w:val="0"/>
        </w:rPr>
      </w:r>
    </w:p>
    <w:p w:rsidR="00000000" w:rsidDel="00000000" w:rsidP="00000000" w:rsidRDefault="00000000" w:rsidRPr="00000000" w14:paraId="0000000E">
      <w:pPr>
        <w:spacing w:line="360" w:lineRule="auto"/>
        <w:jc w:val="both"/>
        <w:rPr/>
      </w:pPr>
      <w:r w:rsidDel="00000000" w:rsidR="00000000" w:rsidRPr="00000000">
        <w:rPr>
          <w:rtl w:val="0"/>
        </w:rPr>
      </w:r>
    </w:p>
    <w:p w:rsidR="00000000" w:rsidDel="00000000" w:rsidP="00000000" w:rsidRDefault="00000000" w:rsidRPr="00000000" w14:paraId="0000000F">
      <w:pPr>
        <w:spacing w:line="276" w:lineRule="auto"/>
        <w:jc w:val="center"/>
        <w:rPr>
          <w:rFonts w:ascii="Times New Roman" w:cs="Times New Roman" w:eastAsia="Times New Roman" w:hAnsi="Times New Roman"/>
          <w:color w:val="595959"/>
          <w:sz w:val="28"/>
          <w:szCs w:val="28"/>
        </w:rPr>
      </w:pPr>
      <w:r w:rsidDel="00000000" w:rsidR="00000000" w:rsidRPr="00000000">
        <w:rPr>
          <w:rFonts w:ascii="Times New Roman" w:cs="Times New Roman" w:eastAsia="Times New Roman" w:hAnsi="Times New Roman"/>
          <w:color w:val="595959"/>
          <w:sz w:val="28"/>
          <w:szCs w:val="28"/>
          <w:rtl w:val="0"/>
        </w:rPr>
        <w:t xml:space="preserve">H</w:t>
      </w:r>
      <w:r w:rsidDel="00000000" w:rsidR="00000000" w:rsidRPr="00000000">
        <w:rPr>
          <w:rFonts w:ascii="Cambria Math" w:cs="Cambria Math" w:eastAsia="Cambria Math" w:hAnsi="Cambria Math"/>
          <w:color w:val="595959"/>
          <w:sz w:val="28"/>
          <w:szCs w:val="28"/>
          <w:rtl w:val="0"/>
        </w:rPr>
        <w:t xml:space="preserve">∴ Hof</w:t>
      </w:r>
      <w:r w:rsidDel="00000000" w:rsidR="00000000" w:rsidRPr="00000000">
        <w:rPr>
          <w:rtl w:val="0"/>
        </w:rPr>
      </w:r>
    </w:p>
    <w:p w:rsidR="00000000" w:rsidDel="00000000" w:rsidP="00000000" w:rsidRDefault="00000000" w:rsidRPr="00000000" w14:paraId="00000010">
      <w:pPr>
        <w:spacing w:line="276" w:lineRule="auto"/>
        <w:jc w:val="center"/>
        <w:rPr>
          <w:rFonts w:ascii="Times New Roman" w:cs="Times New Roman" w:eastAsia="Times New Roman" w:hAnsi="Times New Roman"/>
          <w:color w:val="595959"/>
          <w:sz w:val="28"/>
          <w:szCs w:val="28"/>
        </w:rPr>
      </w:pPr>
      <w:r w:rsidDel="00000000" w:rsidR="00000000" w:rsidRPr="00000000">
        <w:rPr>
          <w:rFonts w:ascii="Times New Roman" w:cs="Times New Roman" w:eastAsia="Times New Roman" w:hAnsi="Times New Roman"/>
          <w:color w:val="595959"/>
          <w:sz w:val="28"/>
          <w:szCs w:val="28"/>
          <w:rtl w:val="0"/>
        </w:rPr>
        <w:t xml:space="preserve">Ap</w:t>
      </w:r>
      <w:r w:rsidDel="00000000" w:rsidR="00000000" w:rsidRPr="00000000">
        <w:rPr>
          <w:rFonts w:ascii="Cambria Math" w:cs="Cambria Math" w:eastAsia="Cambria Math" w:hAnsi="Cambria Math"/>
          <w:color w:val="595959"/>
          <w:sz w:val="28"/>
          <w:szCs w:val="28"/>
          <w:rtl w:val="0"/>
        </w:rPr>
        <w:t xml:space="preserve">∴</w:t>
      </w:r>
      <w:r w:rsidDel="00000000" w:rsidR="00000000" w:rsidRPr="00000000">
        <w:rPr>
          <w:rFonts w:ascii="Times New Roman" w:cs="Times New Roman" w:eastAsia="Times New Roman" w:hAnsi="Times New Roman"/>
          <w:color w:val="595959"/>
          <w:sz w:val="28"/>
          <w:szCs w:val="28"/>
          <w:rtl w:val="0"/>
        </w:rPr>
        <w:t xml:space="preserve">M</w:t>
      </w:r>
      <w:r w:rsidDel="00000000" w:rsidR="00000000" w:rsidRPr="00000000">
        <w:rPr>
          <w:rFonts w:ascii="Cambria Math" w:cs="Cambria Math" w:eastAsia="Cambria Math" w:hAnsi="Cambria Math"/>
          <w:color w:val="595959"/>
          <w:sz w:val="28"/>
          <w:szCs w:val="28"/>
          <w:rtl w:val="0"/>
        </w:rPr>
        <w:t xml:space="preserve">∴</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Ttulo7">
    <w:name w:val="heading 7"/>
    <w:basedOn w:val="Normal"/>
    <w:next w:val="Normal"/>
    <w:link w:val="Ttulo7Car"/>
    <w:uiPriority w:val="9"/>
    <w:semiHidden w:val="1"/>
    <w:unhideWhenUsed w:val="1"/>
    <w:qFormat w:val="1"/>
    <w:rsid w:val="00B23638"/>
    <w:pPr>
      <w:keepNext w:val="1"/>
      <w:keepLines w:val="1"/>
      <w:spacing w:after="0" w:before="40"/>
      <w:outlineLvl w:val="6"/>
    </w:pPr>
    <w:rPr>
      <w:rFonts w:cstheme="majorBidi" w:eastAsiaTheme="majorEastAsia"/>
      <w:color w:val="595959" w:themeColor="text1" w:themeTint="0000A6"/>
      <w:kern w:val="2"/>
    </w:rPr>
  </w:style>
  <w:style w:type="paragraph" w:styleId="Ttulo8">
    <w:name w:val="heading 8"/>
    <w:basedOn w:val="Normal"/>
    <w:next w:val="Normal"/>
    <w:link w:val="Ttulo8Car"/>
    <w:uiPriority w:val="9"/>
    <w:semiHidden w:val="1"/>
    <w:unhideWhenUsed w:val="1"/>
    <w:qFormat w:val="1"/>
    <w:rsid w:val="00B23638"/>
    <w:pPr>
      <w:keepNext w:val="1"/>
      <w:keepLines w:val="1"/>
      <w:spacing w:after="0"/>
      <w:outlineLvl w:val="7"/>
    </w:pPr>
    <w:rPr>
      <w:rFonts w:cstheme="majorBidi" w:eastAsiaTheme="majorEastAsia"/>
      <w:i w:val="1"/>
      <w:iCs w:val="1"/>
      <w:color w:val="272727" w:themeColor="text1" w:themeTint="0000D8"/>
      <w:kern w:val="2"/>
    </w:rPr>
  </w:style>
  <w:style w:type="paragraph" w:styleId="Ttulo9">
    <w:name w:val="heading 9"/>
    <w:basedOn w:val="Normal"/>
    <w:next w:val="Normal"/>
    <w:link w:val="Ttulo9Car"/>
    <w:uiPriority w:val="9"/>
    <w:semiHidden w:val="1"/>
    <w:unhideWhenUsed w:val="1"/>
    <w:qFormat w:val="1"/>
    <w:rsid w:val="00B23638"/>
    <w:pPr>
      <w:keepNext w:val="1"/>
      <w:keepLines w:val="1"/>
      <w:spacing w:after="0"/>
      <w:outlineLvl w:val="8"/>
    </w:pPr>
    <w:rPr>
      <w:rFonts w:cstheme="majorBidi" w:eastAsiaTheme="majorEastAsia"/>
      <w:color w:val="272727" w:themeColor="text1" w:themeTint="0000D8"/>
      <w:kern w:val="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B23638"/>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B23638"/>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B23638"/>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B23638"/>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B23638"/>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B23638"/>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B23638"/>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B23638"/>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B23638"/>
    <w:rPr>
      <w:rFonts w:cstheme="majorBidi" w:eastAsiaTheme="majorEastAsia"/>
      <w:color w:val="272727" w:themeColor="text1" w:themeTint="0000D8"/>
    </w:rPr>
  </w:style>
  <w:style w:type="character" w:styleId="TtuloCar" w:customStyle="1">
    <w:name w:val="Título Car"/>
    <w:basedOn w:val="Fuentedeprrafopredeter"/>
    <w:link w:val="Ttulo"/>
    <w:uiPriority w:val="10"/>
    <w:rsid w:val="00B23638"/>
    <w:rPr>
      <w:rFonts w:asciiTheme="majorHAnsi" w:cstheme="majorBidi" w:eastAsiaTheme="majorEastAsia" w:hAnsiTheme="majorHAnsi"/>
      <w:spacing w:val="-10"/>
      <w:kern w:val="28"/>
      <w:sz w:val="56"/>
      <w:szCs w:val="56"/>
    </w:rPr>
  </w:style>
  <w:style w:type="character" w:styleId="SubttuloCar" w:customStyle="1">
    <w:name w:val="Subtítulo Car"/>
    <w:basedOn w:val="Fuentedeprrafopredeter"/>
    <w:link w:val="Subttulo"/>
    <w:uiPriority w:val="11"/>
    <w:rsid w:val="00B23638"/>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B23638"/>
    <w:pPr>
      <w:spacing w:before="160"/>
      <w:jc w:val="center"/>
    </w:pPr>
    <w:rPr>
      <w:i w:val="1"/>
      <w:iCs w:val="1"/>
      <w:color w:val="404040" w:themeColor="text1" w:themeTint="0000BF"/>
      <w:kern w:val="2"/>
    </w:rPr>
  </w:style>
  <w:style w:type="character" w:styleId="CitaCar" w:customStyle="1">
    <w:name w:val="Cita Car"/>
    <w:basedOn w:val="Fuentedeprrafopredeter"/>
    <w:link w:val="Cita"/>
    <w:uiPriority w:val="29"/>
    <w:rsid w:val="00B23638"/>
    <w:rPr>
      <w:i w:val="1"/>
      <w:iCs w:val="1"/>
      <w:color w:val="404040" w:themeColor="text1" w:themeTint="0000BF"/>
    </w:rPr>
  </w:style>
  <w:style w:type="paragraph" w:styleId="Prrafodelista">
    <w:name w:val="List Paragraph"/>
    <w:basedOn w:val="Normal"/>
    <w:uiPriority w:val="34"/>
    <w:qFormat w:val="1"/>
    <w:rsid w:val="00B23638"/>
    <w:pPr>
      <w:ind w:left="720"/>
      <w:contextualSpacing w:val="1"/>
    </w:pPr>
    <w:rPr>
      <w:kern w:val="2"/>
    </w:rPr>
  </w:style>
  <w:style w:type="character" w:styleId="nfasisintenso">
    <w:name w:val="Intense Emphasis"/>
    <w:basedOn w:val="Fuentedeprrafopredeter"/>
    <w:uiPriority w:val="21"/>
    <w:qFormat w:val="1"/>
    <w:rsid w:val="00B23638"/>
    <w:rPr>
      <w:i w:val="1"/>
      <w:iCs w:val="1"/>
      <w:color w:val="0f4761" w:themeColor="accent1" w:themeShade="0000BF"/>
    </w:rPr>
  </w:style>
  <w:style w:type="paragraph" w:styleId="Citadestacada">
    <w:name w:val="Intense Quote"/>
    <w:basedOn w:val="Normal"/>
    <w:next w:val="Normal"/>
    <w:link w:val="CitadestacadaCar"/>
    <w:uiPriority w:val="30"/>
    <w:qFormat w:val="1"/>
    <w:rsid w:val="00B2363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kern w:val="2"/>
    </w:rPr>
  </w:style>
  <w:style w:type="character" w:styleId="CitadestacadaCar" w:customStyle="1">
    <w:name w:val="Cita destacada Car"/>
    <w:basedOn w:val="Fuentedeprrafopredeter"/>
    <w:link w:val="Citadestacada"/>
    <w:uiPriority w:val="30"/>
    <w:rsid w:val="00B23638"/>
    <w:rPr>
      <w:i w:val="1"/>
      <w:iCs w:val="1"/>
      <w:color w:val="0f4761" w:themeColor="accent1" w:themeShade="0000BF"/>
    </w:rPr>
  </w:style>
  <w:style w:type="character" w:styleId="Referenciaintensa">
    <w:name w:val="Intense Reference"/>
    <w:basedOn w:val="Fuentedeprrafopredeter"/>
    <w:uiPriority w:val="32"/>
    <w:qFormat w:val="1"/>
    <w:rsid w:val="00B23638"/>
    <w:rPr>
      <w:b w:val="1"/>
      <w:bCs w:val="1"/>
      <w:smallCaps w:val="1"/>
      <w:color w:val="0f4761" w:themeColor="accent1" w:themeShade="0000BF"/>
      <w:spacing w:val="5"/>
    </w:rPr>
  </w:style>
  <w:style w:type="paragraph" w:styleId="Encabezado">
    <w:name w:val="header"/>
    <w:basedOn w:val="Normal"/>
    <w:link w:val="EncabezadoCar"/>
    <w:uiPriority w:val="99"/>
    <w:unhideWhenUsed w:val="1"/>
    <w:rsid w:val="00B23638"/>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B23638"/>
    <w:rPr>
      <w:kern w:val="0"/>
    </w:rPr>
  </w:style>
  <w:style w:type="paragraph" w:styleId="Piedepgina">
    <w:name w:val="footer"/>
    <w:basedOn w:val="Normal"/>
    <w:link w:val="PiedepginaCar"/>
    <w:uiPriority w:val="99"/>
    <w:unhideWhenUsed w:val="1"/>
    <w:rsid w:val="00B2363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B23638"/>
    <w:rPr>
      <w:kern w:val="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CambriaMath-regular.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G1AXkBD1c4jFq937GIt5aGkCMg==">CgMxLjA4AHIhMXo3QnYwWkYyRHcyZzMzc3lGaTJBNjBkampQTkxmYVps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2025-11-02T21:41:00Z</dcterms:created>
  <dc:creator>Rafael Hofmann</dc:creator>
</cp:coreProperties>
</file>